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5" w:rsidRDefault="000A3ECA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6CB913B" wp14:editId="0A8F5942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CA" w:rsidRDefault="000A3ECA">
      <w:pPr>
        <w:rPr>
          <w:rStyle w:val="subheading1"/>
          <w:color w:val="auto"/>
        </w:rPr>
      </w:pPr>
      <w:r w:rsidRPr="00125451">
        <w:rPr>
          <w:rStyle w:val="heading10"/>
          <w:color w:val="auto"/>
          <w:sz w:val="48"/>
          <w:szCs w:val="48"/>
        </w:rPr>
        <w:t>#4 Settlement Policies and Procedures</w:t>
      </w:r>
      <w:r w:rsidRPr="00125451">
        <w:br/>
      </w:r>
    </w:p>
    <w:p w:rsidR="0018007A" w:rsidRDefault="0018007A" w:rsidP="0018007A">
      <w:pPr>
        <w:pStyle w:val="Heading1"/>
      </w:pPr>
      <w:r w:rsidRPr="00E06E94">
        <w:t>Resources</w:t>
      </w:r>
    </w:p>
    <w:p w:rsidR="0018007A" w:rsidRPr="009E303B" w:rsidRDefault="00F661B0" w:rsidP="0018007A">
      <w:pPr>
        <w:pStyle w:val="ListParagraph"/>
        <w:spacing w:before="0" w:after="0"/>
        <w:ind w:left="0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hyperlink r:id="rId7" w:history="1">
        <w:r w:rsidR="0018007A" w:rsidRPr="00943494">
          <w:rPr>
            <w:rStyle w:val="Hyperlink"/>
            <w:rFonts w:asciiTheme="majorHAnsi" w:hAnsiTheme="majorHAnsi"/>
            <w:sz w:val="28"/>
            <w:szCs w:val="28"/>
          </w:rPr>
          <w:t>Ethics Rules (North Carolina State Bar)</w:t>
        </w:r>
      </w:hyperlink>
    </w:p>
    <w:p w:rsidR="0018007A" w:rsidRPr="00501DD4" w:rsidRDefault="0018007A" w:rsidP="0018007A">
      <w:pPr>
        <w:pStyle w:val="ListParagraph"/>
        <w:numPr>
          <w:ilvl w:val="0"/>
          <w:numId w:val="4"/>
        </w:numPr>
        <w:spacing w:before="0" w:after="0"/>
        <w:rPr>
          <w:sz w:val="18"/>
          <w:szCs w:val="18"/>
        </w:rPr>
      </w:pPr>
      <w:r w:rsidRPr="00501DD4">
        <w:rPr>
          <w:sz w:val="18"/>
          <w:szCs w:val="18"/>
        </w:rPr>
        <w:t>Rule 1.1, Competence, of the Revised Rules of Professional Conduct</w:t>
      </w:r>
    </w:p>
    <w:p w:rsidR="0018007A" w:rsidRPr="00501DD4" w:rsidRDefault="0018007A" w:rsidP="0018007A">
      <w:pPr>
        <w:pStyle w:val="ListParagraph"/>
        <w:numPr>
          <w:ilvl w:val="0"/>
          <w:numId w:val="4"/>
        </w:numPr>
        <w:spacing w:before="0" w:after="0"/>
        <w:rPr>
          <w:sz w:val="18"/>
          <w:szCs w:val="18"/>
        </w:rPr>
      </w:pPr>
      <w:r w:rsidRPr="00501DD4">
        <w:rPr>
          <w:sz w:val="18"/>
          <w:szCs w:val="18"/>
        </w:rPr>
        <w:t>Rule 1.3, Diligence, of the Revised Rules of Professional Conduct</w:t>
      </w:r>
    </w:p>
    <w:p w:rsidR="0018007A" w:rsidRPr="00501DD4" w:rsidRDefault="0018007A" w:rsidP="0018007A">
      <w:pPr>
        <w:pStyle w:val="ListParagraph"/>
        <w:numPr>
          <w:ilvl w:val="0"/>
          <w:numId w:val="4"/>
        </w:numPr>
        <w:spacing w:before="0" w:after="0"/>
        <w:rPr>
          <w:sz w:val="18"/>
          <w:szCs w:val="18"/>
        </w:rPr>
      </w:pPr>
      <w:r w:rsidRPr="00501DD4">
        <w:rPr>
          <w:sz w:val="18"/>
          <w:szCs w:val="18"/>
        </w:rPr>
        <w:t>Residential Closings, APAO 2002-1</w:t>
      </w:r>
    </w:p>
    <w:p w:rsidR="0018007A" w:rsidRPr="00501DD4" w:rsidRDefault="0018007A" w:rsidP="0018007A">
      <w:pPr>
        <w:pStyle w:val="ListParagraph"/>
        <w:numPr>
          <w:ilvl w:val="0"/>
          <w:numId w:val="4"/>
        </w:numPr>
        <w:spacing w:before="0" w:after="0"/>
        <w:rPr>
          <w:sz w:val="18"/>
          <w:szCs w:val="18"/>
        </w:rPr>
      </w:pPr>
      <w:r w:rsidRPr="00501DD4">
        <w:rPr>
          <w:sz w:val="18"/>
          <w:szCs w:val="18"/>
        </w:rPr>
        <w:t>Recording and Disbursements, RPC 191, and the Good Funds Settlement Act</w:t>
      </w:r>
    </w:p>
    <w:p w:rsidR="0018007A" w:rsidRPr="00501DD4" w:rsidRDefault="0018007A" w:rsidP="0018007A">
      <w:pPr>
        <w:pStyle w:val="ListParagraph"/>
        <w:numPr>
          <w:ilvl w:val="0"/>
          <w:numId w:val="4"/>
        </w:numPr>
        <w:spacing w:before="0" w:after="0"/>
        <w:rPr>
          <w:sz w:val="18"/>
          <w:szCs w:val="18"/>
        </w:rPr>
      </w:pPr>
      <w:r w:rsidRPr="00501DD4">
        <w:rPr>
          <w:sz w:val="18"/>
          <w:szCs w:val="18"/>
        </w:rPr>
        <w:t>Satisfactions, 99 FEO 5</w:t>
      </w:r>
    </w:p>
    <w:p w:rsidR="0018007A" w:rsidRPr="00501DD4" w:rsidRDefault="0018007A" w:rsidP="0018007A">
      <w:pPr>
        <w:pStyle w:val="ListParagraph"/>
        <w:numPr>
          <w:ilvl w:val="0"/>
          <w:numId w:val="4"/>
        </w:numPr>
        <w:spacing w:before="0" w:after="0"/>
        <w:rPr>
          <w:sz w:val="18"/>
          <w:szCs w:val="18"/>
        </w:rPr>
      </w:pPr>
      <w:r w:rsidRPr="00501DD4">
        <w:rPr>
          <w:sz w:val="18"/>
          <w:szCs w:val="18"/>
        </w:rPr>
        <w:t>Tacking , RPC 99, 2009 FEO 17</w:t>
      </w:r>
    </w:p>
    <w:p w:rsidR="0018007A" w:rsidRPr="00501DD4" w:rsidRDefault="0018007A" w:rsidP="0018007A">
      <w:pPr>
        <w:pStyle w:val="ListParagraph"/>
        <w:numPr>
          <w:ilvl w:val="0"/>
          <w:numId w:val="4"/>
        </w:numPr>
        <w:spacing w:before="0" w:after="0"/>
        <w:rPr>
          <w:sz w:val="18"/>
          <w:szCs w:val="18"/>
        </w:rPr>
      </w:pPr>
      <w:r w:rsidRPr="00501DD4">
        <w:rPr>
          <w:sz w:val="18"/>
          <w:szCs w:val="18"/>
        </w:rPr>
        <w:t>Independent paralegal, RPC 216</w:t>
      </w:r>
    </w:p>
    <w:p w:rsidR="0018007A" w:rsidRPr="009E303B" w:rsidRDefault="0018007A" w:rsidP="0018007A">
      <w:pPr>
        <w:pStyle w:val="Heading2"/>
        <w:rPr>
          <w:sz w:val="28"/>
          <w:szCs w:val="28"/>
        </w:rPr>
      </w:pPr>
      <w:r w:rsidRPr="009E303B">
        <w:rPr>
          <w:sz w:val="28"/>
          <w:szCs w:val="28"/>
        </w:rPr>
        <w:t>Electronic Recording</w:t>
      </w:r>
    </w:p>
    <w:p w:rsidR="00F661B0" w:rsidRDefault="0018007A" w:rsidP="0018007A">
      <w:pPr>
        <w:rPr>
          <w:rStyle w:val="Hyperlink"/>
          <w:rFonts w:cs="Segoe UI"/>
          <w:szCs w:val="20"/>
        </w:rPr>
      </w:pPr>
      <w:proofErr w:type="gramStart"/>
      <w:r w:rsidRPr="005E23FE">
        <w:rPr>
          <w:rFonts w:cs="Segoe UI"/>
          <w:szCs w:val="20"/>
        </w:rPr>
        <w:t>Simplifile</w:t>
      </w:r>
      <w:r w:rsidRPr="00C52ACF">
        <w:rPr>
          <w:rFonts w:cs="Segoe UI"/>
          <w:b/>
          <w:szCs w:val="20"/>
        </w:rPr>
        <w:t xml:space="preserve"> </w:t>
      </w:r>
      <w:r>
        <w:rPr>
          <w:rFonts w:cs="Segoe UI"/>
          <w:szCs w:val="20"/>
        </w:rPr>
        <w:t xml:space="preserve"> |</w:t>
      </w:r>
      <w:proofErr w:type="gramEnd"/>
      <w:r>
        <w:rPr>
          <w:rFonts w:cs="Segoe UI"/>
          <w:szCs w:val="20"/>
        </w:rPr>
        <w:t xml:space="preserve"> </w:t>
      </w:r>
      <w:hyperlink r:id="rId8" w:history="1">
        <w:r w:rsidRPr="006F5BB0">
          <w:rPr>
            <w:rStyle w:val="Hyperlink"/>
            <w:rFonts w:cs="Segoe UI"/>
            <w:szCs w:val="20"/>
          </w:rPr>
          <w:t>www.simplifile.com</w:t>
        </w:r>
      </w:hyperlink>
    </w:p>
    <w:p w:rsidR="0018007A" w:rsidRDefault="0018007A" w:rsidP="0018007A">
      <w:pPr>
        <w:rPr>
          <w:rFonts w:cs="Segoe UI"/>
          <w:szCs w:val="20"/>
        </w:rPr>
      </w:pPr>
      <w:bookmarkStart w:id="0" w:name="_GoBack"/>
      <w:bookmarkEnd w:id="0"/>
      <w:proofErr w:type="gramStart"/>
      <w:r>
        <w:t>eRecording</w:t>
      </w:r>
      <w:proofErr w:type="gramEnd"/>
      <w:r>
        <w:t xml:space="preserve"> Partners Network:  </w:t>
      </w:r>
      <w:hyperlink r:id="rId9" w:history="1">
        <w:r w:rsidRPr="00BC61EB">
          <w:rPr>
            <w:rStyle w:val="Hyperlink"/>
            <w:rFonts w:ascii="Arial" w:eastAsia="Times New Roman" w:hAnsi="Arial" w:cs="Arial"/>
            <w:szCs w:val="20"/>
          </w:rPr>
          <w:t>http://www.erecordingpartners.net/</w:t>
        </w:r>
      </w:hyperlink>
    </w:p>
    <w:p w:rsidR="0018007A" w:rsidRPr="009E303B" w:rsidRDefault="0018007A" w:rsidP="0018007A">
      <w:pPr>
        <w:pStyle w:val="Heading2"/>
        <w:rPr>
          <w:b w:val="0"/>
          <w:sz w:val="28"/>
          <w:szCs w:val="28"/>
        </w:rPr>
      </w:pPr>
      <w:r w:rsidRPr="009E303B">
        <w:rPr>
          <w:sz w:val="28"/>
          <w:szCs w:val="28"/>
        </w:rPr>
        <w:t>Premium Calculation</w:t>
      </w:r>
    </w:p>
    <w:p w:rsidR="0018007A" w:rsidRPr="007A256E" w:rsidRDefault="0018007A" w:rsidP="0018007A">
      <w:pPr>
        <w:rPr>
          <w:rStyle w:val="Hyperlink"/>
          <w:rFonts w:cs="Segoe UI"/>
          <w:szCs w:val="20"/>
        </w:rPr>
      </w:pPr>
      <w:r>
        <w:rPr>
          <w:rFonts w:cs="Segoe UI"/>
          <w:szCs w:val="20"/>
        </w:rPr>
        <w:t>Chicago Title</w:t>
      </w:r>
      <w:r w:rsidRPr="005E23FE">
        <w:rPr>
          <w:rFonts w:cs="Segoe UI"/>
          <w:szCs w:val="20"/>
        </w:rPr>
        <w:t xml:space="preserve"> </w:t>
      </w:r>
      <w:r>
        <w:rPr>
          <w:rFonts w:cs="Segoe UI"/>
          <w:szCs w:val="20"/>
        </w:rPr>
        <w:t>North Carolina</w:t>
      </w:r>
      <w:r w:rsidRPr="005E23FE">
        <w:rPr>
          <w:rFonts w:cs="Segoe UI"/>
          <w:szCs w:val="20"/>
        </w:rPr>
        <w:t xml:space="preserve"> </w:t>
      </w:r>
      <w:proofErr w:type="gramStart"/>
      <w:r w:rsidRPr="005E23FE">
        <w:rPr>
          <w:rFonts w:cs="Segoe UI"/>
          <w:szCs w:val="20"/>
        </w:rPr>
        <w:t>Website</w:t>
      </w:r>
      <w:r>
        <w:rPr>
          <w:rFonts w:cs="Segoe UI"/>
          <w:szCs w:val="20"/>
        </w:rPr>
        <w:t xml:space="preserve">  |</w:t>
      </w:r>
      <w:proofErr w:type="gramEnd"/>
      <w:r>
        <w:rPr>
          <w:rFonts w:cs="Segoe UI"/>
          <w:szCs w:val="20"/>
        </w:rPr>
        <w:t xml:space="preserve">  </w:t>
      </w:r>
      <w:r>
        <w:rPr>
          <w:rStyle w:val="Hyperlink"/>
          <w:rFonts w:cs="Segoe UI"/>
          <w:szCs w:val="20"/>
        </w:rPr>
        <w:t xml:space="preserve"> </w:t>
      </w:r>
      <w:hyperlink r:id="rId10" w:history="1">
        <w:r w:rsidRPr="007A256E">
          <w:rPr>
            <w:rStyle w:val="Hyperlink"/>
            <w:rFonts w:cs="Segoe UI"/>
            <w:szCs w:val="20"/>
          </w:rPr>
          <w:t>www.northcarolina.ctt.com</w:t>
        </w:r>
      </w:hyperlink>
      <w:r w:rsidRPr="007A256E">
        <w:rPr>
          <w:rStyle w:val="Hyperlink"/>
          <w:rFonts w:cs="Segoe UI"/>
          <w:szCs w:val="20"/>
        </w:rPr>
        <w:t xml:space="preserve">  </w:t>
      </w:r>
      <w:r w:rsidRPr="007A256E">
        <w:rPr>
          <w:rStyle w:val="Hyperlink"/>
          <w:rFonts w:cs="Segoe UI"/>
          <w:szCs w:val="20"/>
        </w:rPr>
        <w:sym w:font="Wingdings" w:char="F0E0"/>
      </w:r>
      <w:r w:rsidRPr="007A256E">
        <w:rPr>
          <w:rStyle w:val="Hyperlink"/>
          <w:rFonts w:cs="Segoe UI"/>
          <w:szCs w:val="20"/>
        </w:rPr>
        <w:t xml:space="preserve"> Online Calculators </w:t>
      </w:r>
      <w:r w:rsidRPr="007A256E">
        <w:rPr>
          <w:rStyle w:val="Hyperlink"/>
          <w:rFonts w:cs="Segoe UI"/>
          <w:szCs w:val="20"/>
        </w:rPr>
        <w:sym w:font="Wingdings" w:char="F0E0"/>
      </w:r>
      <w:r w:rsidRPr="007A256E">
        <w:rPr>
          <w:rStyle w:val="Hyperlink"/>
          <w:rFonts w:cs="Segoe UI"/>
          <w:szCs w:val="20"/>
        </w:rPr>
        <w:t xml:space="preserve"> </w:t>
      </w:r>
      <w:hyperlink r:id="rId11" w:history="1">
        <w:r w:rsidRPr="00943494">
          <w:rPr>
            <w:rStyle w:val="Hyperlink"/>
            <w:rFonts w:cs="Segoe UI"/>
            <w:szCs w:val="20"/>
          </w:rPr>
          <w:t>Premium Calculator</w:t>
        </w:r>
      </w:hyperlink>
      <w:r w:rsidRPr="007A256E">
        <w:rPr>
          <w:rStyle w:val="Hyperlink"/>
          <w:rFonts w:cs="Segoe UI"/>
          <w:szCs w:val="20"/>
        </w:rPr>
        <w:t xml:space="preserve"> </w:t>
      </w:r>
    </w:p>
    <w:p w:rsidR="0018007A" w:rsidRPr="00125451" w:rsidRDefault="0018007A">
      <w:pPr>
        <w:rPr>
          <w:rStyle w:val="subheading1"/>
          <w:color w:val="auto"/>
        </w:rPr>
      </w:pPr>
    </w:p>
    <w:sectPr w:rsidR="0018007A" w:rsidRPr="00125451" w:rsidSect="000A3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56D3"/>
    <w:multiLevelType w:val="hybridMultilevel"/>
    <w:tmpl w:val="5FA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13B58"/>
    <w:multiLevelType w:val="hybridMultilevel"/>
    <w:tmpl w:val="A070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4295A"/>
    <w:multiLevelType w:val="hybridMultilevel"/>
    <w:tmpl w:val="A18A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E786B"/>
    <w:multiLevelType w:val="hybridMultilevel"/>
    <w:tmpl w:val="DAAE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E56839"/>
    <w:multiLevelType w:val="hybridMultilevel"/>
    <w:tmpl w:val="7DE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A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A3ECA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5451"/>
    <w:rsid w:val="00126873"/>
    <w:rsid w:val="00132C7E"/>
    <w:rsid w:val="0013533A"/>
    <w:rsid w:val="00136FE5"/>
    <w:rsid w:val="0016013F"/>
    <w:rsid w:val="001718E4"/>
    <w:rsid w:val="0017410D"/>
    <w:rsid w:val="0018007A"/>
    <w:rsid w:val="00191E29"/>
    <w:rsid w:val="001B3BB3"/>
    <w:rsid w:val="001C15B4"/>
    <w:rsid w:val="001C2B16"/>
    <w:rsid w:val="001C465A"/>
    <w:rsid w:val="001C6347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563EF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1B0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0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ifil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bar.gov/menu/ethics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ratecalculator.fnf.com/?id=chicagotitle&amp;state=N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thcarolina.ct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2014-03-17T01:20:00Z</dcterms:created>
  <dcterms:modified xsi:type="dcterms:W3CDTF">2014-03-17T03:30:00Z</dcterms:modified>
</cp:coreProperties>
</file>